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E5B09" w14:textId="6FC3EB07" w:rsidR="006A70F1" w:rsidRPr="00166C01" w:rsidRDefault="00FB2812" w:rsidP="00C24DC9">
      <w:pPr>
        <w:spacing w:after="0"/>
        <w:jc w:val="center"/>
        <w:rPr>
          <w:sz w:val="32"/>
          <w:szCs w:val="32"/>
        </w:rPr>
      </w:pPr>
      <w:r w:rsidRPr="00166C01">
        <w:rPr>
          <w:sz w:val="32"/>
          <w:szCs w:val="32"/>
        </w:rPr>
        <w:t>24 – The Mass part 1 Introductory Rites</w:t>
      </w:r>
    </w:p>
    <w:p w14:paraId="50B5098B" w14:textId="77777777" w:rsidR="00C24DC9" w:rsidRPr="00166C01" w:rsidRDefault="00C24DC9" w:rsidP="00C24DC9">
      <w:pPr>
        <w:spacing w:after="0"/>
        <w:rPr>
          <w:sz w:val="32"/>
          <w:szCs w:val="32"/>
        </w:rPr>
      </w:pPr>
    </w:p>
    <w:p w14:paraId="696304B9" w14:textId="464CE7C6" w:rsidR="00286389" w:rsidRPr="00166C01" w:rsidRDefault="00286389" w:rsidP="00286389">
      <w:pPr>
        <w:spacing w:after="0"/>
        <w:rPr>
          <w:sz w:val="32"/>
          <w:szCs w:val="32"/>
        </w:rPr>
      </w:pPr>
      <w:r w:rsidRPr="00166C01">
        <w:rPr>
          <w:sz w:val="32"/>
          <w:szCs w:val="32"/>
        </w:rPr>
        <w:t>I. The Mass has many names</w:t>
      </w:r>
    </w:p>
    <w:p w14:paraId="16B91E20" w14:textId="51154498" w:rsidR="00286389" w:rsidRPr="00166C01" w:rsidRDefault="00286389" w:rsidP="00286389">
      <w:pPr>
        <w:spacing w:after="0"/>
        <w:rPr>
          <w:sz w:val="32"/>
          <w:szCs w:val="32"/>
        </w:rPr>
      </w:pPr>
      <w:r w:rsidRPr="00166C01">
        <w:rPr>
          <w:sz w:val="32"/>
          <w:szCs w:val="32"/>
        </w:rPr>
        <w:t xml:space="preserve">   A. The Holy Sacrifice of the Mass – </w:t>
      </w:r>
      <w:proofErr w:type="spellStart"/>
      <w:r w:rsidRPr="00166C01">
        <w:rPr>
          <w:sz w:val="32"/>
          <w:szCs w:val="32"/>
        </w:rPr>
        <w:t>we re</w:t>
      </w:r>
      <w:proofErr w:type="spellEnd"/>
      <w:r w:rsidRPr="00166C01">
        <w:rPr>
          <w:sz w:val="32"/>
          <w:szCs w:val="32"/>
        </w:rPr>
        <w:t>=present to the Father the sacrifice of Jesus on the Cross</w:t>
      </w:r>
    </w:p>
    <w:p w14:paraId="56C58133" w14:textId="7A58E38B" w:rsidR="00286389" w:rsidRPr="00166C01" w:rsidRDefault="00286389" w:rsidP="00286389">
      <w:pPr>
        <w:spacing w:after="0"/>
        <w:rPr>
          <w:sz w:val="32"/>
          <w:szCs w:val="32"/>
        </w:rPr>
      </w:pPr>
      <w:r w:rsidRPr="00166C01">
        <w:rPr>
          <w:sz w:val="32"/>
          <w:szCs w:val="32"/>
        </w:rPr>
        <w:t xml:space="preserve">   B. The Mass from the Latin ending Ite Misa Est, go forth on your mission</w:t>
      </w:r>
    </w:p>
    <w:p w14:paraId="71FA579E" w14:textId="1790010A" w:rsidR="00286389" w:rsidRPr="00166C01" w:rsidRDefault="00286389" w:rsidP="00286389">
      <w:pPr>
        <w:spacing w:after="0"/>
        <w:rPr>
          <w:sz w:val="32"/>
          <w:szCs w:val="32"/>
        </w:rPr>
      </w:pPr>
      <w:r w:rsidRPr="00166C01">
        <w:rPr>
          <w:sz w:val="32"/>
          <w:szCs w:val="32"/>
        </w:rPr>
        <w:t xml:space="preserve">   C. The Divine Liturgy – the work of God and His people</w:t>
      </w:r>
    </w:p>
    <w:p w14:paraId="2C003D4A" w14:textId="5A809489" w:rsidR="00286389" w:rsidRPr="00166C01" w:rsidRDefault="00286389" w:rsidP="00286389">
      <w:pPr>
        <w:spacing w:after="0"/>
        <w:rPr>
          <w:sz w:val="32"/>
          <w:szCs w:val="32"/>
        </w:rPr>
      </w:pPr>
      <w:r w:rsidRPr="00166C01">
        <w:rPr>
          <w:sz w:val="32"/>
          <w:szCs w:val="32"/>
        </w:rPr>
        <w:t xml:space="preserve">   D. The Eucharist - Thanksgiving</w:t>
      </w:r>
    </w:p>
    <w:p w14:paraId="41570F13" w14:textId="19716BE8" w:rsidR="00286389" w:rsidRPr="00166C01" w:rsidRDefault="00286389" w:rsidP="00286389">
      <w:pPr>
        <w:spacing w:after="0"/>
        <w:rPr>
          <w:sz w:val="32"/>
          <w:szCs w:val="32"/>
        </w:rPr>
      </w:pPr>
      <w:r w:rsidRPr="00166C01">
        <w:rPr>
          <w:sz w:val="32"/>
          <w:szCs w:val="32"/>
        </w:rPr>
        <w:t>II. Major Parts of the Mass</w:t>
      </w:r>
    </w:p>
    <w:p w14:paraId="43EA1A34" w14:textId="5E5417D4" w:rsidR="00286389" w:rsidRPr="00166C01" w:rsidRDefault="00286389" w:rsidP="00286389">
      <w:pPr>
        <w:spacing w:after="0"/>
        <w:rPr>
          <w:sz w:val="32"/>
          <w:szCs w:val="32"/>
        </w:rPr>
      </w:pPr>
      <w:r w:rsidRPr="00166C01">
        <w:rPr>
          <w:sz w:val="32"/>
          <w:szCs w:val="32"/>
        </w:rPr>
        <w:t xml:space="preserve">   A. Liturgy of the Word</w:t>
      </w:r>
    </w:p>
    <w:p w14:paraId="06FC0F9E" w14:textId="292ED5A9" w:rsidR="00286389" w:rsidRPr="00166C01" w:rsidRDefault="00286389" w:rsidP="00286389">
      <w:pPr>
        <w:spacing w:after="0"/>
        <w:rPr>
          <w:sz w:val="32"/>
          <w:szCs w:val="32"/>
        </w:rPr>
      </w:pPr>
      <w:r w:rsidRPr="00166C01">
        <w:rPr>
          <w:sz w:val="32"/>
          <w:szCs w:val="32"/>
        </w:rPr>
        <w:t xml:space="preserve">      1. Peaks at the Gospel reading</w:t>
      </w:r>
    </w:p>
    <w:p w14:paraId="0EEFC1E5" w14:textId="2062F4C3" w:rsidR="00286389" w:rsidRPr="00166C01" w:rsidRDefault="00286389" w:rsidP="00286389">
      <w:pPr>
        <w:spacing w:after="0"/>
        <w:rPr>
          <w:sz w:val="32"/>
          <w:szCs w:val="32"/>
        </w:rPr>
      </w:pPr>
      <w:r w:rsidRPr="00166C01">
        <w:rPr>
          <w:sz w:val="32"/>
          <w:szCs w:val="32"/>
        </w:rPr>
        <w:t xml:space="preserve">      2. Jesus present in the Word</w:t>
      </w:r>
    </w:p>
    <w:p w14:paraId="1EEE2916" w14:textId="769402E5" w:rsidR="00286389" w:rsidRPr="00166C01" w:rsidRDefault="00286389" w:rsidP="00286389">
      <w:pPr>
        <w:spacing w:after="0"/>
        <w:rPr>
          <w:sz w:val="32"/>
          <w:szCs w:val="32"/>
        </w:rPr>
      </w:pPr>
      <w:r w:rsidRPr="00166C01">
        <w:rPr>
          <w:sz w:val="32"/>
          <w:szCs w:val="32"/>
        </w:rPr>
        <w:t xml:space="preserve">   B. Liturgy of the Eucharist</w:t>
      </w:r>
    </w:p>
    <w:p w14:paraId="31AB01FE" w14:textId="5ACE8665" w:rsidR="00286389" w:rsidRPr="00166C01" w:rsidRDefault="00286389" w:rsidP="00286389">
      <w:pPr>
        <w:spacing w:after="0"/>
        <w:rPr>
          <w:sz w:val="32"/>
          <w:szCs w:val="32"/>
        </w:rPr>
      </w:pPr>
      <w:r w:rsidRPr="00166C01">
        <w:rPr>
          <w:sz w:val="32"/>
          <w:szCs w:val="32"/>
        </w:rPr>
        <w:t xml:space="preserve">      1. Peaks at the Consecration</w:t>
      </w:r>
    </w:p>
    <w:p w14:paraId="08782E51" w14:textId="496CDB3D" w:rsidR="00286389" w:rsidRPr="00166C01" w:rsidRDefault="00286389" w:rsidP="00286389">
      <w:pPr>
        <w:spacing w:after="0"/>
        <w:rPr>
          <w:sz w:val="32"/>
          <w:szCs w:val="32"/>
        </w:rPr>
      </w:pPr>
      <w:r w:rsidRPr="00166C01">
        <w:rPr>
          <w:sz w:val="32"/>
          <w:szCs w:val="32"/>
        </w:rPr>
        <w:t xml:space="preserve">      2. Jesus present in the Sacrament of the Altar</w:t>
      </w:r>
    </w:p>
    <w:p w14:paraId="6444422C" w14:textId="5243DA76" w:rsidR="00313BC1" w:rsidRPr="00166C01" w:rsidRDefault="00313BC1" w:rsidP="00313BC1">
      <w:pPr>
        <w:spacing w:after="0"/>
        <w:rPr>
          <w:sz w:val="32"/>
          <w:szCs w:val="32"/>
        </w:rPr>
      </w:pPr>
      <w:r w:rsidRPr="00166C01">
        <w:rPr>
          <w:sz w:val="32"/>
          <w:szCs w:val="32"/>
        </w:rPr>
        <w:t>III. Specific Parts of the Mass</w:t>
      </w:r>
    </w:p>
    <w:p w14:paraId="29AB7E7B" w14:textId="385FEBEC" w:rsidR="00313BC1" w:rsidRPr="00166C01" w:rsidRDefault="00313BC1" w:rsidP="00313BC1">
      <w:pPr>
        <w:spacing w:after="0"/>
        <w:rPr>
          <w:sz w:val="32"/>
          <w:szCs w:val="32"/>
        </w:rPr>
      </w:pPr>
      <w:r w:rsidRPr="00166C01">
        <w:rPr>
          <w:sz w:val="32"/>
          <w:szCs w:val="32"/>
        </w:rPr>
        <w:t xml:space="preserve">   A. Introductory Rites</w:t>
      </w:r>
    </w:p>
    <w:p w14:paraId="33200F20" w14:textId="0D20B142" w:rsidR="00313BC1" w:rsidRPr="00166C01" w:rsidRDefault="00313BC1" w:rsidP="00313BC1">
      <w:pPr>
        <w:spacing w:after="0"/>
        <w:rPr>
          <w:sz w:val="32"/>
          <w:szCs w:val="32"/>
        </w:rPr>
      </w:pPr>
      <w:r w:rsidRPr="00166C01">
        <w:rPr>
          <w:sz w:val="32"/>
          <w:szCs w:val="32"/>
        </w:rPr>
        <w:t xml:space="preserve">   B. Liturgy of the Word</w:t>
      </w:r>
    </w:p>
    <w:p w14:paraId="6FF0FB50" w14:textId="6017F38D" w:rsidR="00313BC1" w:rsidRPr="00166C01" w:rsidRDefault="00313BC1" w:rsidP="00313BC1">
      <w:pPr>
        <w:spacing w:after="0"/>
        <w:rPr>
          <w:sz w:val="32"/>
          <w:szCs w:val="32"/>
        </w:rPr>
      </w:pPr>
      <w:r w:rsidRPr="00166C01">
        <w:rPr>
          <w:sz w:val="32"/>
          <w:szCs w:val="32"/>
        </w:rPr>
        <w:t xml:space="preserve">   C. Liturgy of the Eucharist</w:t>
      </w:r>
    </w:p>
    <w:p w14:paraId="0AE63137" w14:textId="710EE3C6" w:rsidR="00313BC1" w:rsidRPr="00166C01" w:rsidRDefault="00313BC1" w:rsidP="00313BC1">
      <w:pPr>
        <w:spacing w:after="0"/>
        <w:rPr>
          <w:sz w:val="32"/>
          <w:szCs w:val="32"/>
        </w:rPr>
      </w:pPr>
      <w:r w:rsidRPr="00166C01">
        <w:rPr>
          <w:sz w:val="32"/>
          <w:szCs w:val="32"/>
        </w:rPr>
        <w:t xml:space="preserve">   D. Communion Rite</w:t>
      </w:r>
    </w:p>
    <w:p w14:paraId="3BFAB5EA" w14:textId="6C173B7A" w:rsidR="00313BC1" w:rsidRPr="00166C01" w:rsidRDefault="00313BC1" w:rsidP="00313BC1">
      <w:pPr>
        <w:spacing w:after="0"/>
        <w:rPr>
          <w:sz w:val="32"/>
          <w:szCs w:val="32"/>
        </w:rPr>
      </w:pPr>
      <w:r w:rsidRPr="00166C01">
        <w:rPr>
          <w:sz w:val="32"/>
          <w:szCs w:val="32"/>
        </w:rPr>
        <w:t xml:space="preserve">   E. Concluding Rite</w:t>
      </w:r>
    </w:p>
    <w:p w14:paraId="6EF0E007" w14:textId="4337056F" w:rsidR="004C78D0" w:rsidRPr="00166C01" w:rsidRDefault="004C78D0" w:rsidP="004C78D0">
      <w:pPr>
        <w:spacing w:after="0"/>
        <w:rPr>
          <w:sz w:val="32"/>
          <w:szCs w:val="32"/>
        </w:rPr>
      </w:pPr>
      <w:r w:rsidRPr="00166C01">
        <w:rPr>
          <w:sz w:val="32"/>
          <w:szCs w:val="32"/>
        </w:rPr>
        <w:t>IV. Introductory Rites: Entrance</w:t>
      </w:r>
    </w:p>
    <w:p w14:paraId="29CF4F00" w14:textId="2F8540E5" w:rsidR="004C78D0" w:rsidRPr="00166C01" w:rsidRDefault="004C78D0" w:rsidP="004C78D0">
      <w:pPr>
        <w:spacing w:after="0"/>
        <w:rPr>
          <w:sz w:val="32"/>
          <w:szCs w:val="32"/>
        </w:rPr>
      </w:pPr>
      <w:r w:rsidRPr="00166C01">
        <w:rPr>
          <w:sz w:val="32"/>
          <w:szCs w:val="32"/>
        </w:rPr>
        <w:t xml:space="preserve">   A. When the people are gathered, and as the Priest enters with the Deacon and ministers, the Entrance Chant begins. Its purpose is to open the celebration, foster the unity of those who have been gathered, introduce their thoughts to the mystery of the liturgical time or festivity, and accompany the procession of the Priest and ministers.</w:t>
      </w:r>
    </w:p>
    <w:p w14:paraId="6B4A9841" w14:textId="77777777" w:rsidR="004C78D0" w:rsidRPr="00166C01" w:rsidRDefault="004C78D0" w:rsidP="004C78D0">
      <w:pPr>
        <w:spacing w:after="0"/>
        <w:rPr>
          <w:sz w:val="32"/>
          <w:szCs w:val="32"/>
        </w:rPr>
      </w:pPr>
      <w:r w:rsidRPr="00166C01">
        <w:rPr>
          <w:sz w:val="32"/>
          <w:szCs w:val="32"/>
        </w:rPr>
        <w:lastRenderedPageBreak/>
        <w:t xml:space="preserve">   B.  This chant is sung alternately by the choir and the people or similarly by a cantor and the people, or entirely by the people, or by the choir alone. In the Dioceses of the United States of America, there are four options for the Entrance Chant: </w:t>
      </w:r>
    </w:p>
    <w:p w14:paraId="7BAC91ED" w14:textId="68D28654" w:rsidR="004C78D0" w:rsidRPr="00166C01" w:rsidRDefault="004B2AAA" w:rsidP="004C78D0">
      <w:pPr>
        <w:spacing w:after="0"/>
        <w:rPr>
          <w:sz w:val="32"/>
          <w:szCs w:val="32"/>
        </w:rPr>
      </w:pPr>
      <w:r w:rsidRPr="00166C01">
        <w:rPr>
          <w:sz w:val="32"/>
          <w:szCs w:val="32"/>
        </w:rPr>
        <w:t xml:space="preserve">      1. </w:t>
      </w:r>
      <w:r w:rsidR="004C78D0" w:rsidRPr="00166C01">
        <w:rPr>
          <w:sz w:val="32"/>
          <w:szCs w:val="32"/>
        </w:rPr>
        <w:t xml:space="preserve">the antiphon from the Missal or the antiphon with its Psalm from the </w:t>
      </w:r>
      <w:proofErr w:type="spellStart"/>
      <w:r w:rsidR="004C78D0" w:rsidRPr="00166C01">
        <w:rPr>
          <w:sz w:val="32"/>
          <w:szCs w:val="32"/>
        </w:rPr>
        <w:t>Graduale</w:t>
      </w:r>
      <w:proofErr w:type="spellEnd"/>
      <w:r w:rsidR="004C78D0" w:rsidRPr="00166C01">
        <w:rPr>
          <w:sz w:val="32"/>
          <w:szCs w:val="32"/>
        </w:rPr>
        <w:t xml:space="preserve"> </w:t>
      </w:r>
      <w:proofErr w:type="spellStart"/>
      <w:r w:rsidR="004C78D0" w:rsidRPr="00166C01">
        <w:rPr>
          <w:sz w:val="32"/>
          <w:szCs w:val="32"/>
        </w:rPr>
        <w:t>Romanum</w:t>
      </w:r>
      <w:proofErr w:type="spellEnd"/>
      <w:r w:rsidR="004C78D0" w:rsidRPr="00166C01">
        <w:rPr>
          <w:sz w:val="32"/>
          <w:szCs w:val="32"/>
        </w:rPr>
        <w:t xml:space="preserve">, as set to music there or in another </w:t>
      </w:r>
      <w:proofErr w:type="gramStart"/>
      <w:r w:rsidR="004C78D0" w:rsidRPr="00166C01">
        <w:rPr>
          <w:sz w:val="32"/>
          <w:szCs w:val="32"/>
        </w:rPr>
        <w:t>setting;</w:t>
      </w:r>
      <w:proofErr w:type="gramEnd"/>
      <w:r w:rsidR="004C78D0" w:rsidRPr="00166C01">
        <w:rPr>
          <w:sz w:val="32"/>
          <w:szCs w:val="32"/>
        </w:rPr>
        <w:t xml:space="preserve"> </w:t>
      </w:r>
    </w:p>
    <w:p w14:paraId="5616565E" w14:textId="7F4A1968" w:rsidR="004C78D0" w:rsidRPr="00166C01" w:rsidRDefault="004B2AAA" w:rsidP="004C78D0">
      <w:pPr>
        <w:spacing w:after="0"/>
        <w:rPr>
          <w:sz w:val="32"/>
          <w:szCs w:val="32"/>
        </w:rPr>
      </w:pPr>
      <w:r w:rsidRPr="00166C01">
        <w:rPr>
          <w:sz w:val="32"/>
          <w:szCs w:val="32"/>
        </w:rPr>
        <w:t xml:space="preserve">      2. </w:t>
      </w:r>
      <w:r w:rsidR="004C78D0" w:rsidRPr="00166C01">
        <w:rPr>
          <w:sz w:val="32"/>
          <w:szCs w:val="32"/>
        </w:rPr>
        <w:t xml:space="preserve"> the antiphon and Psalm of the </w:t>
      </w:r>
      <w:proofErr w:type="spellStart"/>
      <w:r w:rsidR="004C78D0" w:rsidRPr="00166C01">
        <w:rPr>
          <w:sz w:val="32"/>
          <w:szCs w:val="32"/>
        </w:rPr>
        <w:t>Graduale</w:t>
      </w:r>
      <w:proofErr w:type="spellEnd"/>
      <w:r w:rsidR="004C78D0" w:rsidRPr="00166C01">
        <w:rPr>
          <w:sz w:val="32"/>
          <w:szCs w:val="32"/>
        </w:rPr>
        <w:t xml:space="preserve"> Simplex for the liturgical </w:t>
      </w:r>
      <w:proofErr w:type="gramStart"/>
      <w:r w:rsidR="004C78D0" w:rsidRPr="00166C01">
        <w:rPr>
          <w:sz w:val="32"/>
          <w:szCs w:val="32"/>
        </w:rPr>
        <w:t>time;</w:t>
      </w:r>
      <w:proofErr w:type="gramEnd"/>
      <w:r w:rsidR="004C78D0" w:rsidRPr="00166C01">
        <w:rPr>
          <w:sz w:val="32"/>
          <w:szCs w:val="32"/>
        </w:rPr>
        <w:t xml:space="preserve"> </w:t>
      </w:r>
    </w:p>
    <w:p w14:paraId="3017514F" w14:textId="4A69DCD1" w:rsidR="004C78D0" w:rsidRPr="00166C01" w:rsidRDefault="004C78D0" w:rsidP="004C78D0">
      <w:pPr>
        <w:spacing w:after="0"/>
        <w:rPr>
          <w:sz w:val="32"/>
          <w:szCs w:val="32"/>
        </w:rPr>
      </w:pPr>
      <w:r w:rsidRPr="00166C01">
        <w:rPr>
          <w:sz w:val="32"/>
          <w:szCs w:val="32"/>
        </w:rPr>
        <w:t xml:space="preserve">     </w:t>
      </w:r>
      <w:r w:rsidR="004B2AAA" w:rsidRPr="00166C01">
        <w:rPr>
          <w:sz w:val="32"/>
          <w:szCs w:val="32"/>
        </w:rPr>
        <w:t xml:space="preserve"> 3. </w:t>
      </w:r>
      <w:r w:rsidRPr="00166C01">
        <w:rPr>
          <w:sz w:val="32"/>
          <w:szCs w:val="32"/>
        </w:rPr>
        <w:t xml:space="preserve">a chant from another collection of Psalms and antiphons, approved by the Conference of Bishops or the Diocesan Bishop, including Psalms arranged in responsorial or metrical </w:t>
      </w:r>
      <w:proofErr w:type="gramStart"/>
      <w:r w:rsidRPr="00166C01">
        <w:rPr>
          <w:sz w:val="32"/>
          <w:szCs w:val="32"/>
        </w:rPr>
        <w:t>forms;</w:t>
      </w:r>
      <w:proofErr w:type="gramEnd"/>
      <w:r w:rsidRPr="00166C01">
        <w:rPr>
          <w:sz w:val="32"/>
          <w:szCs w:val="32"/>
        </w:rPr>
        <w:t xml:space="preserve"> </w:t>
      </w:r>
    </w:p>
    <w:p w14:paraId="1116808E" w14:textId="52B0823D" w:rsidR="004C78D0" w:rsidRPr="00166C01" w:rsidRDefault="004C78D0" w:rsidP="004C78D0">
      <w:pPr>
        <w:spacing w:after="0"/>
        <w:rPr>
          <w:sz w:val="32"/>
          <w:szCs w:val="32"/>
        </w:rPr>
      </w:pPr>
      <w:r w:rsidRPr="00166C01">
        <w:rPr>
          <w:sz w:val="32"/>
          <w:szCs w:val="32"/>
        </w:rPr>
        <w:t xml:space="preserve">     </w:t>
      </w:r>
      <w:r w:rsidR="004B2AAA" w:rsidRPr="00166C01">
        <w:rPr>
          <w:sz w:val="32"/>
          <w:szCs w:val="32"/>
        </w:rPr>
        <w:t xml:space="preserve">4. </w:t>
      </w:r>
      <w:r w:rsidRPr="00166C01">
        <w:rPr>
          <w:sz w:val="32"/>
          <w:szCs w:val="32"/>
        </w:rPr>
        <w:t>another liturgical chant that is suited to the sacred action, the day, or the time of year, similarly approved by the Conference of Bishops or the Diocesan Bishop.</w:t>
      </w:r>
    </w:p>
    <w:p w14:paraId="274E7AFD" w14:textId="64D07561" w:rsidR="004C78D0" w:rsidRPr="00166C01" w:rsidRDefault="004B2AAA" w:rsidP="004C78D0">
      <w:pPr>
        <w:spacing w:after="0"/>
        <w:rPr>
          <w:sz w:val="32"/>
          <w:szCs w:val="32"/>
        </w:rPr>
      </w:pPr>
      <w:r w:rsidRPr="00166C01">
        <w:rPr>
          <w:sz w:val="32"/>
          <w:szCs w:val="32"/>
        </w:rPr>
        <w:t xml:space="preserve">      5</w:t>
      </w:r>
      <w:r w:rsidR="002E02E8" w:rsidRPr="00166C01">
        <w:rPr>
          <w:sz w:val="32"/>
          <w:szCs w:val="32"/>
        </w:rPr>
        <w:t xml:space="preserve">. </w:t>
      </w:r>
      <w:r w:rsidR="004C78D0" w:rsidRPr="00166C01">
        <w:rPr>
          <w:sz w:val="32"/>
          <w:szCs w:val="32"/>
        </w:rPr>
        <w:t>If there is no singing at the Entrance, the antiphon given in the Missal is recited either by the faithful, or by some of them, or by a reader; otherwise, it is recited by the Priest himself, who may even adapt it as an introductory explanation (cf. no. 31).</w:t>
      </w:r>
    </w:p>
    <w:p w14:paraId="45B460D0" w14:textId="3B6202E3" w:rsidR="00E36981" w:rsidRPr="00166C01" w:rsidRDefault="00767C7C" w:rsidP="00E36981">
      <w:pPr>
        <w:spacing w:after="0"/>
        <w:rPr>
          <w:sz w:val="32"/>
          <w:szCs w:val="32"/>
        </w:rPr>
      </w:pPr>
      <w:r w:rsidRPr="00166C01">
        <w:rPr>
          <w:sz w:val="32"/>
          <w:szCs w:val="32"/>
        </w:rPr>
        <w:t xml:space="preserve">V. </w:t>
      </w:r>
      <w:r w:rsidR="00E36981" w:rsidRPr="00166C01">
        <w:rPr>
          <w:sz w:val="32"/>
          <w:szCs w:val="32"/>
        </w:rPr>
        <w:t>Introductory Rites: Greeting</w:t>
      </w:r>
    </w:p>
    <w:p w14:paraId="33F2EA59" w14:textId="57DF8922" w:rsidR="00E36981" w:rsidRPr="00166C01" w:rsidRDefault="00767C7C" w:rsidP="00E36981">
      <w:pPr>
        <w:spacing w:after="0"/>
        <w:rPr>
          <w:sz w:val="32"/>
          <w:szCs w:val="32"/>
        </w:rPr>
      </w:pPr>
      <w:r w:rsidRPr="00166C01">
        <w:rPr>
          <w:sz w:val="32"/>
          <w:szCs w:val="32"/>
        </w:rPr>
        <w:t xml:space="preserve">   A. </w:t>
      </w:r>
      <w:r w:rsidR="00E36981" w:rsidRPr="00166C01">
        <w:rPr>
          <w:sz w:val="32"/>
          <w:szCs w:val="32"/>
        </w:rPr>
        <w:t>Reverence to the Altar and Greeting of the Assembled People</w:t>
      </w:r>
    </w:p>
    <w:p w14:paraId="0915298F" w14:textId="2BE094FF" w:rsidR="00E36981" w:rsidRPr="00166C01" w:rsidRDefault="00767C7C" w:rsidP="00E36981">
      <w:pPr>
        <w:spacing w:after="0"/>
        <w:rPr>
          <w:sz w:val="32"/>
          <w:szCs w:val="32"/>
        </w:rPr>
      </w:pPr>
      <w:r w:rsidRPr="00166C01">
        <w:rPr>
          <w:sz w:val="32"/>
          <w:szCs w:val="32"/>
        </w:rPr>
        <w:t xml:space="preserve">   B.</w:t>
      </w:r>
      <w:r w:rsidR="00E36981" w:rsidRPr="00166C01">
        <w:rPr>
          <w:sz w:val="32"/>
          <w:szCs w:val="32"/>
        </w:rPr>
        <w:t xml:space="preserve"> When they have arrived at the sanctuary, the Priest, the Deacon, and the ministers reverence the altar with a profound bow.</w:t>
      </w:r>
    </w:p>
    <w:p w14:paraId="0BE80288" w14:textId="6ECF25B3" w:rsidR="00E36981" w:rsidRPr="00166C01" w:rsidRDefault="00767C7C" w:rsidP="00E36981">
      <w:pPr>
        <w:spacing w:after="0"/>
        <w:rPr>
          <w:sz w:val="32"/>
          <w:szCs w:val="32"/>
        </w:rPr>
      </w:pPr>
      <w:r w:rsidRPr="00166C01">
        <w:rPr>
          <w:sz w:val="32"/>
          <w:szCs w:val="32"/>
        </w:rPr>
        <w:t xml:space="preserve">   C. </w:t>
      </w:r>
      <w:r w:rsidR="00E36981" w:rsidRPr="00166C01">
        <w:rPr>
          <w:sz w:val="32"/>
          <w:szCs w:val="32"/>
        </w:rPr>
        <w:t>Moreover, as an expression of veneration, the Priest and Deacon then kiss the altar itself; the Priest, if appropriate, also incenses the cross and the altar.</w:t>
      </w:r>
    </w:p>
    <w:p w14:paraId="5EB5DBFE" w14:textId="0BD2137E" w:rsidR="00E36981" w:rsidRPr="00166C01" w:rsidRDefault="00767C7C" w:rsidP="00E36981">
      <w:pPr>
        <w:spacing w:after="0"/>
        <w:rPr>
          <w:sz w:val="32"/>
          <w:szCs w:val="32"/>
        </w:rPr>
      </w:pPr>
      <w:r w:rsidRPr="00166C01">
        <w:rPr>
          <w:sz w:val="32"/>
          <w:szCs w:val="32"/>
        </w:rPr>
        <w:t xml:space="preserve">   D. </w:t>
      </w:r>
      <w:r w:rsidR="00E36981" w:rsidRPr="00166C01">
        <w:rPr>
          <w:sz w:val="32"/>
          <w:szCs w:val="32"/>
        </w:rPr>
        <w:t xml:space="preserve"> When the Entrance Chant is concluded, the Priest stands at the chair and, together with the whole gathering, signs himself with the Sign of the Cross. Then by means of the Greeting he signifies the presence of the Lord to the assembled community. By this greeting </w:t>
      </w:r>
      <w:r w:rsidR="00E36981" w:rsidRPr="00166C01">
        <w:rPr>
          <w:sz w:val="32"/>
          <w:szCs w:val="32"/>
        </w:rPr>
        <w:lastRenderedPageBreak/>
        <w:t xml:space="preserve">and the people’s response, the mystery of the Church </w:t>
      </w:r>
      <w:proofErr w:type="gramStart"/>
      <w:r w:rsidR="00E36981" w:rsidRPr="00166C01">
        <w:rPr>
          <w:sz w:val="32"/>
          <w:szCs w:val="32"/>
        </w:rPr>
        <w:t>gathered together</w:t>
      </w:r>
      <w:proofErr w:type="gramEnd"/>
      <w:r w:rsidR="00E36981" w:rsidRPr="00166C01">
        <w:rPr>
          <w:sz w:val="32"/>
          <w:szCs w:val="32"/>
        </w:rPr>
        <w:t xml:space="preserve"> is made manifest.</w:t>
      </w:r>
    </w:p>
    <w:p w14:paraId="01C58F25" w14:textId="0528190E" w:rsidR="00E36981" w:rsidRPr="00166C01" w:rsidRDefault="00980C17" w:rsidP="00E36981">
      <w:pPr>
        <w:spacing w:after="0"/>
        <w:rPr>
          <w:sz w:val="32"/>
          <w:szCs w:val="32"/>
        </w:rPr>
      </w:pPr>
      <w:r w:rsidRPr="00166C01">
        <w:rPr>
          <w:sz w:val="32"/>
          <w:szCs w:val="32"/>
        </w:rPr>
        <w:t xml:space="preserve">   E. </w:t>
      </w:r>
      <w:r w:rsidR="00E36981" w:rsidRPr="00166C01">
        <w:rPr>
          <w:sz w:val="32"/>
          <w:szCs w:val="32"/>
        </w:rPr>
        <w:t>After the greeting of the people, the Priest, or the Deacon, or a lay minister may very briefly introduce the faithful to the Mass of the day.</w:t>
      </w:r>
    </w:p>
    <w:p w14:paraId="1C76F52F" w14:textId="77777777" w:rsidR="00082E18" w:rsidRPr="00166C01" w:rsidRDefault="00082E18" w:rsidP="00082E18">
      <w:pPr>
        <w:spacing w:after="0"/>
        <w:rPr>
          <w:sz w:val="32"/>
          <w:szCs w:val="32"/>
        </w:rPr>
      </w:pPr>
      <w:r w:rsidRPr="00166C01">
        <w:rPr>
          <w:sz w:val="32"/>
          <w:szCs w:val="32"/>
        </w:rPr>
        <w:t>Introductory Rites: Penitential Rite</w:t>
      </w:r>
    </w:p>
    <w:p w14:paraId="1AA8C206" w14:textId="139926A3" w:rsidR="00082E18" w:rsidRPr="00166C01" w:rsidRDefault="00FA21BD" w:rsidP="00082E18">
      <w:pPr>
        <w:spacing w:after="0"/>
        <w:rPr>
          <w:sz w:val="32"/>
          <w:szCs w:val="32"/>
        </w:rPr>
      </w:pPr>
      <w:r w:rsidRPr="00166C01">
        <w:rPr>
          <w:sz w:val="32"/>
          <w:szCs w:val="32"/>
        </w:rPr>
        <w:t xml:space="preserve">VI. </w:t>
      </w:r>
      <w:r w:rsidR="00082E18" w:rsidRPr="00166C01">
        <w:rPr>
          <w:sz w:val="32"/>
          <w:szCs w:val="32"/>
        </w:rPr>
        <w:t>The Penitential Act</w:t>
      </w:r>
    </w:p>
    <w:p w14:paraId="183105DA" w14:textId="77777777" w:rsidR="004E06B7" w:rsidRPr="00166C01" w:rsidRDefault="004E06B7" w:rsidP="00082E18">
      <w:pPr>
        <w:spacing w:after="0"/>
        <w:rPr>
          <w:sz w:val="32"/>
          <w:szCs w:val="32"/>
        </w:rPr>
      </w:pPr>
      <w:r w:rsidRPr="00166C01">
        <w:rPr>
          <w:sz w:val="32"/>
          <w:szCs w:val="32"/>
        </w:rPr>
        <w:t xml:space="preserve">   A</w:t>
      </w:r>
      <w:r w:rsidR="00082E18" w:rsidRPr="00166C01">
        <w:rPr>
          <w:sz w:val="32"/>
          <w:szCs w:val="32"/>
        </w:rPr>
        <w:t xml:space="preserve">. After this, the Priest calls upon the whole community to take part in the Penitential Act, which, after a brief pause for silence, it does by means of a formula of general confession. </w:t>
      </w:r>
    </w:p>
    <w:p w14:paraId="572831A0" w14:textId="076B6150" w:rsidR="00082E18" w:rsidRPr="00166C01" w:rsidRDefault="004E06B7" w:rsidP="00082E18">
      <w:pPr>
        <w:spacing w:after="0"/>
        <w:rPr>
          <w:sz w:val="32"/>
          <w:szCs w:val="32"/>
        </w:rPr>
      </w:pPr>
      <w:r w:rsidRPr="00166C01">
        <w:rPr>
          <w:sz w:val="32"/>
          <w:szCs w:val="32"/>
        </w:rPr>
        <w:t xml:space="preserve">   B. </w:t>
      </w:r>
      <w:r w:rsidR="00082E18" w:rsidRPr="00166C01">
        <w:rPr>
          <w:sz w:val="32"/>
          <w:szCs w:val="32"/>
        </w:rPr>
        <w:t>The rite concludes with the Priest’s absolution, which, however, lacks the efficacy of the Sacrament of Penance.</w:t>
      </w:r>
    </w:p>
    <w:p w14:paraId="3C04B1F9" w14:textId="7BCB2DA3" w:rsidR="00082E18" w:rsidRPr="00166C01" w:rsidRDefault="00CD69E3" w:rsidP="00082E18">
      <w:pPr>
        <w:spacing w:after="0"/>
        <w:rPr>
          <w:sz w:val="32"/>
          <w:szCs w:val="32"/>
        </w:rPr>
      </w:pPr>
      <w:r w:rsidRPr="00166C01">
        <w:rPr>
          <w:sz w:val="32"/>
          <w:szCs w:val="32"/>
        </w:rPr>
        <w:t xml:space="preserve">   C. </w:t>
      </w:r>
      <w:r w:rsidR="00082E18" w:rsidRPr="00166C01">
        <w:rPr>
          <w:sz w:val="32"/>
          <w:szCs w:val="32"/>
        </w:rPr>
        <w:t>From time to time on Sundays, especially in Easter Time, instead of the customary Penitential Act, the blessing and sprinkling of water may take place as a reminder of Baptism.[55]</w:t>
      </w:r>
    </w:p>
    <w:p w14:paraId="1B2C780C" w14:textId="26C308F2" w:rsidR="00082E18" w:rsidRPr="00166C01" w:rsidRDefault="00CD69E3" w:rsidP="00082E18">
      <w:pPr>
        <w:spacing w:after="0"/>
        <w:rPr>
          <w:sz w:val="32"/>
          <w:szCs w:val="32"/>
        </w:rPr>
      </w:pPr>
      <w:r w:rsidRPr="00166C01">
        <w:rPr>
          <w:sz w:val="32"/>
          <w:szCs w:val="32"/>
        </w:rPr>
        <w:t xml:space="preserve">   D. </w:t>
      </w:r>
      <w:r w:rsidR="00082E18" w:rsidRPr="00166C01">
        <w:rPr>
          <w:sz w:val="32"/>
          <w:szCs w:val="32"/>
        </w:rPr>
        <w:t>The Kyrie, Eleison</w:t>
      </w:r>
    </w:p>
    <w:p w14:paraId="33AB8BA3" w14:textId="77777777" w:rsidR="00CD69E3" w:rsidRPr="00166C01" w:rsidRDefault="00CD69E3" w:rsidP="00082E18">
      <w:pPr>
        <w:spacing w:after="0"/>
        <w:rPr>
          <w:sz w:val="32"/>
          <w:szCs w:val="32"/>
        </w:rPr>
      </w:pPr>
      <w:r w:rsidRPr="00166C01">
        <w:rPr>
          <w:sz w:val="32"/>
          <w:szCs w:val="32"/>
        </w:rPr>
        <w:t xml:space="preserve">      1</w:t>
      </w:r>
      <w:r w:rsidR="00082E18" w:rsidRPr="00166C01">
        <w:rPr>
          <w:sz w:val="32"/>
          <w:szCs w:val="32"/>
        </w:rPr>
        <w:t xml:space="preserve">. After the Penitential Act, the Kyrie, eleison (Lord, have mercy), is always begun, unless it has already been part of the Penitential Act. </w:t>
      </w:r>
    </w:p>
    <w:p w14:paraId="14062EFE" w14:textId="01180C9D" w:rsidR="00082E18" w:rsidRPr="00166C01" w:rsidRDefault="00CD69E3" w:rsidP="00082E18">
      <w:pPr>
        <w:spacing w:after="0"/>
        <w:rPr>
          <w:sz w:val="32"/>
          <w:szCs w:val="32"/>
        </w:rPr>
      </w:pPr>
      <w:r w:rsidRPr="00166C01">
        <w:rPr>
          <w:sz w:val="32"/>
          <w:szCs w:val="32"/>
        </w:rPr>
        <w:t xml:space="preserve">      2. </w:t>
      </w:r>
      <w:r w:rsidR="00082E18" w:rsidRPr="00166C01">
        <w:rPr>
          <w:sz w:val="32"/>
          <w:szCs w:val="32"/>
        </w:rPr>
        <w:t>Since it is a chant by which the faithful acclaim the Lord and implore his mercy, it is usually executed by everyone</w:t>
      </w:r>
      <w:proofErr w:type="gramStart"/>
      <w:r w:rsidR="00082E18" w:rsidRPr="00166C01">
        <w:rPr>
          <w:sz w:val="32"/>
          <w:szCs w:val="32"/>
        </w:rPr>
        <w:t>, that is to say, with</w:t>
      </w:r>
      <w:proofErr w:type="gramEnd"/>
      <w:r w:rsidR="00082E18" w:rsidRPr="00166C01">
        <w:rPr>
          <w:sz w:val="32"/>
          <w:szCs w:val="32"/>
        </w:rPr>
        <w:t xml:space="preserve"> the people and the choir or cantor taking part in it.</w:t>
      </w:r>
    </w:p>
    <w:p w14:paraId="2A891A24" w14:textId="77777777" w:rsidR="00701D07" w:rsidRPr="00166C01" w:rsidRDefault="00701D07" w:rsidP="00082E18">
      <w:pPr>
        <w:spacing w:after="0"/>
        <w:rPr>
          <w:sz w:val="32"/>
          <w:szCs w:val="32"/>
        </w:rPr>
      </w:pPr>
      <w:r w:rsidRPr="00166C01">
        <w:rPr>
          <w:sz w:val="32"/>
          <w:szCs w:val="32"/>
        </w:rPr>
        <w:t xml:space="preserve">      3. </w:t>
      </w:r>
      <w:r w:rsidR="00082E18" w:rsidRPr="00166C01">
        <w:rPr>
          <w:sz w:val="32"/>
          <w:szCs w:val="32"/>
        </w:rPr>
        <w:t xml:space="preserve">Each acclamation is usually pronounced twice, though it is not to be excluded that it be repeated several times, by reason of the character of the various languages, as well as of the artistry of the music or of other circumstances. </w:t>
      </w:r>
    </w:p>
    <w:p w14:paraId="4C457674" w14:textId="030B77EF" w:rsidR="00082E18" w:rsidRPr="00166C01" w:rsidRDefault="00701D07" w:rsidP="00082E18">
      <w:pPr>
        <w:spacing w:after="0"/>
        <w:rPr>
          <w:sz w:val="32"/>
          <w:szCs w:val="32"/>
        </w:rPr>
      </w:pPr>
      <w:r w:rsidRPr="00166C01">
        <w:rPr>
          <w:sz w:val="32"/>
          <w:szCs w:val="32"/>
        </w:rPr>
        <w:t xml:space="preserve">      4. </w:t>
      </w:r>
      <w:r w:rsidR="00082E18" w:rsidRPr="00166C01">
        <w:rPr>
          <w:sz w:val="32"/>
          <w:szCs w:val="32"/>
        </w:rPr>
        <w:t>When the Kyrie is sung as a part of the Penitential Act, a “trope” precedes each acclamation.</w:t>
      </w:r>
    </w:p>
    <w:p w14:paraId="2EFE3952" w14:textId="22408F21" w:rsidR="001C3FB1" w:rsidRPr="00166C01" w:rsidRDefault="001C3FB1" w:rsidP="001C3FB1">
      <w:pPr>
        <w:spacing w:after="0"/>
        <w:rPr>
          <w:sz w:val="32"/>
          <w:szCs w:val="32"/>
        </w:rPr>
      </w:pPr>
      <w:r w:rsidRPr="00166C01">
        <w:rPr>
          <w:sz w:val="32"/>
          <w:szCs w:val="32"/>
        </w:rPr>
        <w:t>VII. Introductory Rites: Gloria</w:t>
      </w:r>
    </w:p>
    <w:p w14:paraId="0D54D9BF" w14:textId="77777777" w:rsidR="00C21354" w:rsidRPr="00166C01" w:rsidRDefault="00C21354" w:rsidP="001C3FB1">
      <w:pPr>
        <w:spacing w:after="0"/>
        <w:rPr>
          <w:sz w:val="32"/>
          <w:szCs w:val="32"/>
        </w:rPr>
      </w:pPr>
      <w:r w:rsidRPr="00166C01">
        <w:rPr>
          <w:sz w:val="32"/>
          <w:szCs w:val="32"/>
        </w:rPr>
        <w:lastRenderedPageBreak/>
        <w:t xml:space="preserve">   A</w:t>
      </w:r>
      <w:r w:rsidR="001C3FB1" w:rsidRPr="00166C01">
        <w:rPr>
          <w:sz w:val="32"/>
          <w:szCs w:val="32"/>
        </w:rPr>
        <w:t xml:space="preserve">. The Gloria in excelsis (Glory to God in the highest) is a most ancient and venerable hymn by which the Church, gathered in the Holy Spirit, glorifies and entreats God the Father and the Lamb. The text of this hymn may not be replaced by any other. </w:t>
      </w:r>
    </w:p>
    <w:p w14:paraId="430EDD89" w14:textId="77777777" w:rsidR="00C21354" w:rsidRPr="00166C01" w:rsidRDefault="00C21354" w:rsidP="001C3FB1">
      <w:pPr>
        <w:spacing w:after="0"/>
        <w:rPr>
          <w:sz w:val="32"/>
          <w:szCs w:val="32"/>
        </w:rPr>
      </w:pPr>
      <w:r w:rsidRPr="00166C01">
        <w:rPr>
          <w:sz w:val="32"/>
          <w:szCs w:val="32"/>
        </w:rPr>
        <w:t xml:space="preserve">   B. </w:t>
      </w:r>
      <w:r w:rsidR="001C3FB1" w:rsidRPr="00166C01">
        <w:rPr>
          <w:sz w:val="32"/>
          <w:szCs w:val="32"/>
        </w:rPr>
        <w:t xml:space="preserve">It is intoned by the Priest or, if appropriate, by a cantor or by the choir; but it is sung either by everyone together, or by the people alternately with the choir, or by the choir alone. </w:t>
      </w:r>
    </w:p>
    <w:p w14:paraId="4BC962EB" w14:textId="53A511E0" w:rsidR="001C3FB1" w:rsidRPr="00166C01" w:rsidRDefault="00C21354" w:rsidP="001C3FB1">
      <w:pPr>
        <w:spacing w:after="0"/>
        <w:rPr>
          <w:sz w:val="32"/>
          <w:szCs w:val="32"/>
        </w:rPr>
      </w:pPr>
      <w:r w:rsidRPr="00166C01">
        <w:rPr>
          <w:sz w:val="32"/>
          <w:szCs w:val="32"/>
        </w:rPr>
        <w:t xml:space="preserve">   C. </w:t>
      </w:r>
      <w:r w:rsidR="001C3FB1" w:rsidRPr="00166C01">
        <w:rPr>
          <w:sz w:val="32"/>
          <w:szCs w:val="32"/>
        </w:rPr>
        <w:t xml:space="preserve">If not sung, it is to be recited either by everybody together or by two choirs responding </w:t>
      </w:r>
      <w:proofErr w:type="gramStart"/>
      <w:r w:rsidR="001C3FB1" w:rsidRPr="00166C01">
        <w:rPr>
          <w:sz w:val="32"/>
          <w:szCs w:val="32"/>
        </w:rPr>
        <w:t>one to the</w:t>
      </w:r>
      <w:proofErr w:type="gramEnd"/>
      <w:r w:rsidR="001C3FB1" w:rsidRPr="00166C01">
        <w:rPr>
          <w:sz w:val="32"/>
          <w:szCs w:val="32"/>
        </w:rPr>
        <w:t xml:space="preserve"> other.</w:t>
      </w:r>
    </w:p>
    <w:p w14:paraId="07E4AA2A" w14:textId="56503DC2" w:rsidR="001C3FB1" w:rsidRPr="00166C01" w:rsidRDefault="00C21354" w:rsidP="001C3FB1">
      <w:pPr>
        <w:spacing w:after="0"/>
        <w:rPr>
          <w:sz w:val="32"/>
          <w:szCs w:val="32"/>
        </w:rPr>
      </w:pPr>
      <w:r w:rsidRPr="00166C01">
        <w:rPr>
          <w:sz w:val="32"/>
          <w:szCs w:val="32"/>
        </w:rPr>
        <w:t xml:space="preserve">   D. </w:t>
      </w:r>
      <w:r w:rsidR="001C3FB1" w:rsidRPr="00166C01">
        <w:rPr>
          <w:sz w:val="32"/>
          <w:szCs w:val="32"/>
        </w:rPr>
        <w:t xml:space="preserve">It is sung or said on Sundays outside Advent and Lent, </w:t>
      </w:r>
      <w:proofErr w:type="gramStart"/>
      <w:r w:rsidR="001C3FB1" w:rsidRPr="00166C01">
        <w:rPr>
          <w:sz w:val="32"/>
          <w:szCs w:val="32"/>
        </w:rPr>
        <w:t>and also</w:t>
      </w:r>
      <w:proofErr w:type="gramEnd"/>
      <w:r w:rsidR="001C3FB1" w:rsidRPr="00166C01">
        <w:rPr>
          <w:sz w:val="32"/>
          <w:szCs w:val="32"/>
        </w:rPr>
        <w:t xml:space="preserve"> on Solemnities and Feasts, and at particular celebrations of a more solemn character.</w:t>
      </w:r>
    </w:p>
    <w:p w14:paraId="4A12D104" w14:textId="63C6BC97" w:rsidR="003B39D1" w:rsidRPr="00166C01" w:rsidRDefault="003B39D1" w:rsidP="003B39D1">
      <w:pPr>
        <w:spacing w:after="0"/>
        <w:rPr>
          <w:sz w:val="32"/>
          <w:szCs w:val="32"/>
        </w:rPr>
      </w:pPr>
      <w:r w:rsidRPr="00166C01">
        <w:rPr>
          <w:sz w:val="32"/>
          <w:szCs w:val="32"/>
        </w:rPr>
        <w:t>VIII. Introductory Rites: Collect</w:t>
      </w:r>
    </w:p>
    <w:p w14:paraId="368E87D8" w14:textId="77777777" w:rsidR="003B39D1" w:rsidRPr="00166C01" w:rsidRDefault="003B39D1" w:rsidP="003B39D1">
      <w:pPr>
        <w:spacing w:after="0"/>
        <w:rPr>
          <w:sz w:val="32"/>
          <w:szCs w:val="32"/>
        </w:rPr>
      </w:pPr>
      <w:r w:rsidRPr="00166C01">
        <w:rPr>
          <w:sz w:val="32"/>
          <w:szCs w:val="32"/>
        </w:rPr>
        <w:t xml:space="preserve">   </w:t>
      </w:r>
      <w:proofErr w:type="gramStart"/>
      <w:r w:rsidRPr="00166C01">
        <w:rPr>
          <w:sz w:val="32"/>
          <w:szCs w:val="32"/>
        </w:rPr>
        <w:t>A. .</w:t>
      </w:r>
      <w:proofErr w:type="gramEnd"/>
      <w:r w:rsidRPr="00166C01">
        <w:rPr>
          <w:sz w:val="32"/>
          <w:szCs w:val="32"/>
        </w:rPr>
        <w:t xml:space="preserve"> Next the Priest calls upon the people to pray and everybody, together with the Priest, observes a brief silence so that they may become aware of being in God’s presence and may call to mind their intentions. </w:t>
      </w:r>
    </w:p>
    <w:p w14:paraId="354A8F69" w14:textId="77777777" w:rsidR="003B39D1" w:rsidRPr="00166C01" w:rsidRDefault="003B39D1" w:rsidP="003B39D1">
      <w:pPr>
        <w:spacing w:after="0"/>
        <w:rPr>
          <w:sz w:val="32"/>
          <w:szCs w:val="32"/>
        </w:rPr>
      </w:pPr>
      <w:r w:rsidRPr="00166C01">
        <w:rPr>
          <w:sz w:val="32"/>
          <w:szCs w:val="32"/>
        </w:rPr>
        <w:t xml:space="preserve">   B. Then the Priest pronounces the prayer usually called the “Collect” and through which the character of the celebration finds expression. </w:t>
      </w:r>
    </w:p>
    <w:p w14:paraId="67DE28E9" w14:textId="0424567F" w:rsidR="003B39D1" w:rsidRPr="00166C01" w:rsidRDefault="003B39D1" w:rsidP="003B39D1">
      <w:pPr>
        <w:spacing w:after="0"/>
        <w:rPr>
          <w:sz w:val="32"/>
          <w:szCs w:val="32"/>
        </w:rPr>
      </w:pPr>
      <w:r w:rsidRPr="00166C01">
        <w:rPr>
          <w:sz w:val="32"/>
          <w:szCs w:val="32"/>
        </w:rPr>
        <w:t xml:space="preserve">   C. By an ancient tradition of the Church, the Collect prayer is usually addressed to God the Father, through Christ, in the Holy Spirit,[56] and is concluded with a Trinitarian ending, or longer ending, in the following manner:</w:t>
      </w:r>
    </w:p>
    <w:p w14:paraId="059C3E3A" w14:textId="77777777" w:rsidR="003B39D1" w:rsidRPr="00166C01" w:rsidRDefault="003B39D1" w:rsidP="003B39D1">
      <w:pPr>
        <w:spacing w:after="0"/>
        <w:rPr>
          <w:sz w:val="32"/>
          <w:szCs w:val="32"/>
        </w:rPr>
      </w:pPr>
      <w:r w:rsidRPr="00166C01">
        <w:rPr>
          <w:sz w:val="32"/>
          <w:szCs w:val="32"/>
        </w:rPr>
        <w:t xml:space="preserve">   D. The people, joining in this petition, make the prayer their own by means of the acclamation Amen.</w:t>
      </w:r>
    </w:p>
    <w:p w14:paraId="268C4058" w14:textId="54CE4DA6" w:rsidR="003B39D1" w:rsidRPr="00166C01" w:rsidRDefault="003B39D1" w:rsidP="003B39D1">
      <w:pPr>
        <w:spacing w:after="0"/>
        <w:rPr>
          <w:sz w:val="32"/>
          <w:szCs w:val="32"/>
        </w:rPr>
      </w:pPr>
      <w:r w:rsidRPr="00166C01">
        <w:rPr>
          <w:sz w:val="32"/>
          <w:szCs w:val="32"/>
        </w:rPr>
        <w:t xml:space="preserve">   E. At Mass only a single Collect is ever said</w:t>
      </w:r>
    </w:p>
    <w:p w14:paraId="6BA907EB" w14:textId="4A934718" w:rsidR="00EB179F" w:rsidRPr="00166C01" w:rsidRDefault="00EB179F" w:rsidP="003B39D1">
      <w:pPr>
        <w:spacing w:after="0"/>
        <w:rPr>
          <w:sz w:val="32"/>
          <w:szCs w:val="32"/>
        </w:rPr>
      </w:pPr>
      <w:r w:rsidRPr="00166C01">
        <w:rPr>
          <w:sz w:val="32"/>
          <w:szCs w:val="32"/>
        </w:rPr>
        <w:t xml:space="preserve">   F. Many of the collect prayers come from the early church, 400’s and 500’s</w:t>
      </w:r>
    </w:p>
    <w:p w14:paraId="12583620" w14:textId="075DB225" w:rsidR="00E36981" w:rsidRPr="00166C01" w:rsidRDefault="00E36981" w:rsidP="004C78D0">
      <w:pPr>
        <w:spacing w:after="0"/>
        <w:rPr>
          <w:sz w:val="32"/>
          <w:szCs w:val="32"/>
        </w:rPr>
      </w:pPr>
    </w:p>
    <w:sectPr w:rsidR="00E36981" w:rsidRPr="00166C0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C2862" w14:textId="77777777" w:rsidR="00CB7D7D" w:rsidRDefault="00CB7D7D" w:rsidP="0041618F">
      <w:pPr>
        <w:spacing w:after="0" w:line="240" w:lineRule="auto"/>
      </w:pPr>
      <w:r>
        <w:separator/>
      </w:r>
    </w:p>
  </w:endnote>
  <w:endnote w:type="continuationSeparator" w:id="0">
    <w:p w14:paraId="57A3670E" w14:textId="77777777" w:rsidR="00CB7D7D" w:rsidRDefault="00CB7D7D" w:rsidP="00416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3016349"/>
      <w:docPartObj>
        <w:docPartGallery w:val="Page Numbers (Bottom of Page)"/>
        <w:docPartUnique/>
      </w:docPartObj>
    </w:sdtPr>
    <w:sdtContent>
      <w:sdt>
        <w:sdtPr>
          <w:id w:val="1728636285"/>
          <w:docPartObj>
            <w:docPartGallery w:val="Page Numbers (Top of Page)"/>
            <w:docPartUnique/>
          </w:docPartObj>
        </w:sdtPr>
        <w:sdtContent>
          <w:p w14:paraId="4D6FC9B1" w14:textId="1CFD79EA" w:rsidR="0041618F" w:rsidRDefault="0041618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890720" w14:textId="77777777" w:rsidR="0041618F" w:rsidRDefault="00416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CF98A" w14:textId="77777777" w:rsidR="00CB7D7D" w:rsidRDefault="00CB7D7D" w:rsidP="0041618F">
      <w:pPr>
        <w:spacing w:after="0" w:line="240" w:lineRule="auto"/>
      </w:pPr>
      <w:r>
        <w:separator/>
      </w:r>
    </w:p>
  </w:footnote>
  <w:footnote w:type="continuationSeparator" w:id="0">
    <w:p w14:paraId="7DD15642" w14:textId="77777777" w:rsidR="00CB7D7D" w:rsidRDefault="00CB7D7D" w:rsidP="004161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A93"/>
    <w:rsid w:val="00060EFE"/>
    <w:rsid w:val="00082E18"/>
    <w:rsid w:val="000C6A85"/>
    <w:rsid w:val="00166C01"/>
    <w:rsid w:val="001C3FB1"/>
    <w:rsid w:val="00286389"/>
    <w:rsid w:val="002A2A93"/>
    <w:rsid w:val="002B1394"/>
    <w:rsid w:val="002B2925"/>
    <w:rsid w:val="002E02E8"/>
    <w:rsid w:val="00313BC1"/>
    <w:rsid w:val="00314009"/>
    <w:rsid w:val="003B39D1"/>
    <w:rsid w:val="003D1C23"/>
    <w:rsid w:val="0040308B"/>
    <w:rsid w:val="0041618F"/>
    <w:rsid w:val="00462EC8"/>
    <w:rsid w:val="004B2AAA"/>
    <w:rsid w:val="004C78D0"/>
    <w:rsid w:val="004E06B7"/>
    <w:rsid w:val="005A44E0"/>
    <w:rsid w:val="006A70F1"/>
    <w:rsid w:val="00701D07"/>
    <w:rsid w:val="00727F59"/>
    <w:rsid w:val="00767C7C"/>
    <w:rsid w:val="008652AB"/>
    <w:rsid w:val="008E64A8"/>
    <w:rsid w:val="00980C17"/>
    <w:rsid w:val="00C07C1B"/>
    <w:rsid w:val="00C21354"/>
    <w:rsid w:val="00C24DC9"/>
    <w:rsid w:val="00CB7D7D"/>
    <w:rsid w:val="00CD69E3"/>
    <w:rsid w:val="00D06347"/>
    <w:rsid w:val="00D244DA"/>
    <w:rsid w:val="00E36981"/>
    <w:rsid w:val="00E6418B"/>
    <w:rsid w:val="00EB179F"/>
    <w:rsid w:val="00EF2B56"/>
    <w:rsid w:val="00F5195F"/>
    <w:rsid w:val="00F55B8E"/>
    <w:rsid w:val="00FA21BD"/>
    <w:rsid w:val="00FB2812"/>
    <w:rsid w:val="00FB6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FC023"/>
  <w15:chartTrackingRefBased/>
  <w15:docId w15:val="{D9AC6D76-7C68-44F3-9CC9-4C6869BF8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2A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2A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2A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2A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2A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2A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2A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2A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2A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A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2A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2A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2A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2A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2A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2A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2A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2A93"/>
    <w:rPr>
      <w:rFonts w:eastAsiaTheme="majorEastAsia" w:cstheme="majorBidi"/>
      <w:color w:val="272727" w:themeColor="text1" w:themeTint="D8"/>
    </w:rPr>
  </w:style>
  <w:style w:type="paragraph" w:styleId="Title">
    <w:name w:val="Title"/>
    <w:basedOn w:val="Normal"/>
    <w:next w:val="Normal"/>
    <w:link w:val="TitleChar"/>
    <w:uiPriority w:val="10"/>
    <w:qFormat/>
    <w:rsid w:val="002A2A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2A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2A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2A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2A93"/>
    <w:pPr>
      <w:spacing w:before="160"/>
      <w:jc w:val="center"/>
    </w:pPr>
    <w:rPr>
      <w:i/>
      <w:iCs/>
      <w:color w:val="404040" w:themeColor="text1" w:themeTint="BF"/>
    </w:rPr>
  </w:style>
  <w:style w:type="character" w:customStyle="1" w:styleId="QuoteChar">
    <w:name w:val="Quote Char"/>
    <w:basedOn w:val="DefaultParagraphFont"/>
    <w:link w:val="Quote"/>
    <w:uiPriority w:val="29"/>
    <w:rsid w:val="002A2A93"/>
    <w:rPr>
      <w:i/>
      <w:iCs/>
      <w:color w:val="404040" w:themeColor="text1" w:themeTint="BF"/>
    </w:rPr>
  </w:style>
  <w:style w:type="paragraph" w:styleId="ListParagraph">
    <w:name w:val="List Paragraph"/>
    <w:basedOn w:val="Normal"/>
    <w:uiPriority w:val="34"/>
    <w:qFormat/>
    <w:rsid w:val="002A2A93"/>
    <w:pPr>
      <w:ind w:left="720"/>
      <w:contextualSpacing/>
    </w:pPr>
  </w:style>
  <w:style w:type="character" w:styleId="IntenseEmphasis">
    <w:name w:val="Intense Emphasis"/>
    <w:basedOn w:val="DefaultParagraphFont"/>
    <w:uiPriority w:val="21"/>
    <w:qFormat/>
    <w:rsid w:val="002A2A93"/>
    <w:rPr>
      <w:i/>
      <w:iCs/>
      <w:color w:val="0F4761" w:themeColor="accent1" w:themeShade="BF"/>
    </w:rPr>
  </w:style>
  <w:style w:type="paragraph" w:styleId="IntenseQuote">
    <w:name w:val="Intense Quote"/>
    <w:basedOn w:val="Normal"/>
    <w:next w:val="Normal"/>
    <w:link w:val="IntenseQuoteChar"/>
    <w:uiPriority w:val="30"/>
    <w:qFormat/>
    <w:rsid w:val="002A2A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2A93"/>
    <w:rPr>
      <w:i/>
      <w:iCs/>
      <w:color w:val="0F4761" w:themeColor="accent1" w:themeShade="BF"/>
    </w:rPr>
  </w:style>
  <w:style w:type="character" w:styleId="IntenseReference">
    <w:name w:val="Intense Reference"/>
    <w:basedOn w:val="DefaultParagraphFont"/>
    <w:uiPriority w:val="32"/>
    <w:qFormat/>
    <w:rsid w:val="002A2A93"/>
    <w:rPr>
      <w:b/>
      <w:bCs/>
      <w:smallCaps/>
      <w:color w:val="0F4761" w:themeColor="accent1" w:themeShade="BF"/>
      <w:spacing w:val="5"/>
    </w:rPr>
  </w:style>
  <w:style w:type="paragraph" w:styleId="Header">
    <w:name w:val="header"/>
    <w:basedOn w:val="Normal"/>
    <w:link w:val="HeaderChar"/>
    <w:uiPriority w:val="99"/>
    <w:unhideWhenUsed/>
    <w:rsid w:val="004161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18F"/>
  </w:style>
  <w:style w:type="paragraph" w:styleId="Footer">
    <w:name w:val="footer"/>
    <w:basedOn w:val="Normal"/>
    <w:link w:val="FooterChar"/>
    <w:uiPriority w:val="99"/>
    <w:unhideWhenUsed/>
    <w:rsid w:val="004161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346480">
      <w:bodyDiv w:val="1"/>
      <w:marLeft w:val="0"/>
      <w:marRight w:val="0"/>
      <w:marTop w:val="0"/>
      <w:marBottom w:val="0"/>
      <w:divBdr>
        <w:top w:val="none" w:sz="0" w:space="0" w:color="auto"/>
        <w:left w:val="none" w:sz="0" w:space="0" w:color="auto"/>
        <w:bottom w:val="none" w:sz="0" w:space="0" w:color="auto"/>
        <w:right w:val="none" w:sz="0" w:space="0" w:color="auto"/>
      </w:divBdr>
    </w:div>
    <w:div w:id="955017470">
      <w:bodyDiv w:val="1"/>
      <w:marLeft w:val="0"/>
      <w:marRight w:val="0"/>
      <w:marTop w:val="0"/>
      <w:marBottom w:val="0"/>
      <w:divBdr>
        <w:top w:val="none" w:sz="0" w:space="0" w:color="auto"/>
        <w:left w:val="none" w:sz="0" w:space="0" w:color="auto"/>
        <w:bottom w:val="none" w:sz="0" w:space="0" w:color="auto"/>
        <w:right w:val="none" w:sz="0" w:space="0" w:color="auto"/>
      </w:divBdr>
    </w:div>
    <w:div w:id="1641761937">
      <w:bodyDiv w:val="1"/>
      <w:marLeft w:val="0"/>
      <w:marRight w:val="0"/>
      <w:marTop w:val="0"/>
      <w:marBottom w:val="0"/>
      <w:divBdr>
        <w:top w:val="none" w:sz="0" w:space="0" w:color="auto"/>
        <w:left w:val="none" w:sz="0" w:space="0" w:color="auto"/>
        <w:bottom w:val="none" w:sz="0" w:space="0" w:color="auto"/>
        <w:right w:val="none" w:sz="0" w:space="0" w:color="auto"/>
      </w:divBdr>
    </w:div>
    <w:div w:id="2028289674">
      <w:bodyDiv w:val="1"/>
      <w:marLeft w:val="0"/>
      <w:marRight w:val="0"/>
      <w:marTop w:val="0"/>
      <w:marBottom w:val="0"/>
      <w:divBdr>
        <w:top w:val="none" w:sz="0" w:space="0" w:color="auto"/>
        <w:left w:val="none" w:sz="0" w:space="0" w:color="auto"/>
        <w:bottom w:val="none" w:sz="0" w:space="0" w:color="auto"/>
        <w:right w:val="none" w:sz="0" w:space="0" w:color="auto"/>
      </w:divBdr>
    </w:div>
    <w:div w:id="205835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3185</TotalTime>
  <Pages>4</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Deacon Powers</dc:creator>
  <cp:keywords/>
  <dc:description/>
  <cp:lastModifiedBy>Deacon Powers</cp:lastModifiedBy>
  <cp:revision>21</cp:revision>
  <cp:lastPrinted>2025-02-21T18:25:00Z</cp:lastPrinted>
  <dcterms:created xsi:type="dcterms:W3CDTF">2024-08-08T15:49:00Z</dcterms:created>
  <dcterms:modified xsi:type="dcterms:W3CDTF">2025-02-21T18:25:00Z</dcterms:modified>
</cp:coreProperties>
</file>